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B88F" w14:textId="11FEEF4E" w:rsidR="00596F79" w:rsidRPr="00596F79" w:rsidRDefault="00596F79" w:rsidP="00596F79">
      <w:pPr>
        <w:spacing w:after="0" w:line="240" w:lineRule="auto"/>
        <w:jc w:val="center"/>
        <w:rPr>
          <w:b/>
          <w:bCs/>
          <w:sz w:val="48"/>
          <w:szCs w:val="48"/>
        </w:rPr>
      </w:pPr>
      <w:r w:rsidRPr="00D52CE9">
        <w:rPr>
          <w:b/>
          <w:noProof/>
          <w:sz w:val="36"/>
          <w:szCs w:val="32"/>
        </w:rPr>
        <w:drawing>
          <wp:anchor distT="0" distB="0" distL="114300" distR="114300" simplePos="0" relativeHeight="251659264" behindDoc="0" locked="0" layoutInCell="1" allowOverlap="1" wp14:anchorId="1730CF65" wp14:editId="0F45B48F">
            <wp:simplePos x="0" y="0"/>
            <wp:positionH relativeFrom="margin">
              <wp:posOffset>-552450</wp:posOffset>
            </wp:positionH>
            <wp:positionV relativeFrom="margin">
              <wp:posOffset>-260350</wp:posOffset>
            </wp:positionV>
            <wp:extent cx="1552575" cy="1914525"/>
            <wp:effectExtent l="19050" t="0" r="9525" b="0"/>
            <wp:wrapSquare wrapText="bothSides"/>
            <wp:docPr id="3" name="22757b4b-10d0-445f-8153-22ac760c51c2" descr="cid:2FCE2A7A-48B9-4CFC-ADD1-17CE547D5012@netgea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757b4b-10d0-445f-8153-22ac760c51c2" descr="cid:2FCE2A7A-48B9-4CFC-ADD1-17CE547D5012@netgear.com"/>
                    <pic:cNvPicPr>
                      <a:picLocks noChangeAspect="1" noChangeArrowheads="1"/>
                    </pic:cNvPicPr>
                  </pic:nvPicPr>
                  <pic:blipFill>
                    <a:blip r:embed="rId7" r:link="rId8" cstate="print"/>
                    <a:srcRect/>
                    <a:stretch>
                      <a:fillRect/>
                    </a:stretch>
                  </pic:blipFill>
                  <pic:spPr bwMode="auto">
                    <a:xfrm>
                      <a:off x="0" y="0"/>
                      <a:ext cx="1552575" cy="1914525"/>
                    </a:xfrm>
                    <a:prstGeom prst="rect">
                      <a:avLst/>
                    </a:prstGeom>
                    <a:noFill/>
                    <a:ln w="9525">
                      <a:noFill/>
                      <a:miter lim="800000"/>
                      <a:headEnd/>
                      <a:tailEnd/>
                    </a:ln>
                  </pic:spPr>
                </pic:pic>
              </a:graphicData>
            </a:graphic>
          </wp:anchor>
        </w:drawing>
      </w:r>
      <w:r w:rsidRPr="00596F79">
        <w:rPr>
          <w:b/>
          <w:bCs/>
          <w:sz w:val="48"/>
          <w:szCs w:val="48"/>
        </w:rPr>
        <w:t xml:space="preserve"> </w:t>
      </w:r>
      <w:r w:rsidR="00B850A5">
        <w:rPr>
          <w:b/>
          <w:bCs/>
          <w:sz w:val="48"/>
          <w:szCs w:val="48"/>
        </w:rPr>
        <w:t xml:space="preserve">DEVELOPMENT AGREEMENT </w:t>
      </w:r>
      <w:r w:rsidR="00637200">
        <w:rPr>
          <w:b/>
          <w:bCs/>
          <w:sz w:val="48"/>
          <w:szCs w:val="48"/>
        </w:rPr>
        <w:t>MODIFICATION</w:t>
      </w:r>
      <w:r w:rsidR="00B850A5">
        <w:rPr>
          <w:b/>
          <w:bCs/>
          <w:sz w:val="48"/>
          <w:szCs w:val="48"/>
        </w:rPr>
        <w:t xml:space="preserve"> APPLICATION</w:t>
      </w:r>
    </w:p>
    <w:p w14:paraId="4BD92F41" w14:textId="2F54BF50" w:rsidR="00BF0C2A" w:rsidRPr="00596F79" w:rsidRDefault="00B850A5" w:rsidP="00596F79">
      <w:pPr>
        <w:spacing w:after="0" w:line="240" w:lineRule="auto"/>
        <w:jc w:val="center"/>
        <w:rPr>
          <w:b/>
          <w:bCs/>
          <w:sz w:val="48"/>
          <w:szCs w:val="48"/>
        </w:rPr>
      </w:pPr>
      <w:r w:rsidRPr="00596F79">
        <w:rPr>
          <w:b/>
          <w:bCs/>
          <w:sz w:val="48"/>
          <w:szCs w:val="48"/>
        </w:rPr>
        <w:t>CITY OF DONNELLY</w:t>
      </w:r>
    </w:p>
    <w:p w14:paraId="5C047B62" w14:textId="6EC9B95E" w:rsidR="00BF0C2A" w:rsidRPr="00BF0C2A" w:rsidRDefault="00BF0C2A" w:rsidP="00BF0C2A">
      <w:pPr>
        <w:spacing w:after="0" w:line="240" w:lineRule="auto"/>
        <w:jc w:val="center"/>
        <w:rPr>
          <w:sz w:val="28"/>
          <w:szCs w:val="28"/>
        </w:rPr>
      </w:pPr>
      <w:r w:rsidRPr="00BF0C2A">
        <w:rPr>
          <w:sz w:val="28"/>
          <w:szCs w:val="28"/>
        </w:rPr>
        <w:t>169 Halferty Street</w:t>
      </w:r>
    </w:p>
    <w:p w14:paraId="32FE4C4C" w14:textId="77777777" w:rsidR="00BF0C2A" w:rsidRPr="00BF0C2A" w:rsidRDefault="00BF0C2A" w:rsidP="00BF0C2A">
      <w:pPr>
        <w:spacing w:after="0" w:line="240" w:lineRule="auto"/>
        <w:jc w:val="center"/>
        <w:rPr>
          <w:sz w:val="28"/>
          <w:szCs w:val="28"/>
        </w:rPr>
      </w:pPr>
      <w:r w:rsidRPr="00BF0C2A">
        <w:rPr>
          <w:sz w:val="28"/>
          <w:szCs w:val="28"/>
        </w:rPr>
        <w:t xml:space="preserve">  P.O. Box 725</w:t>
      </w:r>
    </w:p>
    <w:p w14:paraId="60C1D673" w14:textId="77777777" w:rsidR="00BF0C2A" w:rsidRPr="00BF0C2A" w:rsidRDefault="00BF0C2A" w:rsidP="00BF0C2A">
      <w:pPr>
        <w:spacing w:after="0" w:line="240" w:lineRule="auto"/>
        <w:jc w:val="center"/>
        <w:rPr>
          <w:sz w:val="28"/>
          <w:szCs w:val="28"/>
        </w:rPr>
      </w:pPr>
      <w:r w:rsidRPr="00BF0C2A">
        <w:rPr>
          <w:sz w:val="28"/>
          <w:szCs w:val="28"/>
        </w:rPr>
        <w:t xml:space="preserve">  Donnelly, ID  83615</w:t>
      </w:r>
    </w:p>
    <w:p w14:paraId="074CE7A0" w14:textId="1F7D06E3" w:rsidR="00BF0C2A" w:rsidRPr="00BF0C2A" w:rsidRDefault="00596F79" w:rsidP="00596F79">
      <w:pPr>
        <w:spacing w:after="0" w:line="240" w:lineRule="auto"/>
        <w:ind w:left="3600"/>
        <w:rPr>
          <w:sz w:val="28"/>
          <w:szCs w:val="28"/>
        </w:rPr>
      </w:pPr>
      <w:r>
        <w:rPr>
          <w:sz w:val="28"/>
          <w:szCs w:val="28"/>
        </w:rPr>
        <w:t xml:space="preserve">       </w:t>
      </w:r>
      <w:r w:rsidR="00BF0C2A" w:rsidRPr="00BF0C2A">
        <w:rPr>
          <w:sz w:val="28"/>
          <w:szCs w:val="28"/>
        </w:rPr>
        <w:t xml:space="preserve">Telephone (208) 325-8859      </w:t>
      </w:r>
    </w:p>
    <w:p w14:paraId="50EEF594" w14:textId="77777777" w:rsidR="00BF0C2A" w:rsidRDefault="00BF0C2A" w:rsidP="00965618">
      <w:pPr>
        <w:jc w:val="center"/>
        <w:rPr>
          <w:b/>
          <w:bCs/>
          <w:sz w:val="40"/>
          <w:szCs w:val="40"/>
        </w:rPr>
      </w:pPr>
    </w:p>
    <w:p w14:paraId="2AC83E34" w14:textId="613C21C6" w:rsidR="007466A2" w:rsidRDefault="00571363">
      <w:pPr>
        <w:rPr>
          <w:rFonts w:ascii="Times New Roman" w:hAnsi="Times New Roman" w:cs="Times New Roman"/>
        </w:rPr>
      </w:pPr>
      <w:r w:rsidRPr="00301CEA">
        <w:rPr>
          <w:rFonts w:ascii="Times New Roman" w:hAnsi="Times New Roman" w:cs="Times New Roman"/>
        </w:rPr>
        <w:t xml:space="preserve">This </w:t>
      </w:r>
      <w:r w:rsidR="00C85886" w:rsidRPr="00301CEA">
        <w:rPr>
          <w:rFonts w:ascii="Times New Roman" w:hAnsi="Times New Roman" w:cs="Times New Roman"/>
        </w:rPr>
        <w:t xml:space="preserve">application </w:t>
      </w:r>
      <w:r w:rsidRPr="00301CEA">
        <w:rPr>
          <w:rFonts w:ascii="Times New Roman" w:hAnsi="Times New Roman" w:cs="Times New Roman"/>
        </w:rPr>
        <w:t xml:space="preserve">shall </w:t>
      </w:r>
      <w:r w:rsidR="00A65853" w:rsidRPr="00301CEA">
        <w:rPr>
          <w:rFonts w:ascii="Times New Roman" w:hAnsi="Times New Roman" w:cs="Times New Roman"/>
        </w:rPr>
        <w:t xml:space="preserve">be </w:t>
      </w:r>
      <w:r w:rsidR="00C85886" w:rsidRPr="00301CEA">
        <w:rPr>
          <w:rFonts w:ascii="Times New Roman" w:hAnsi="Times New Roman" w:cs="Times New Roman"/>
        </w:rPr>
        <w:t>provided with</w:t>
      </w:r>
      <w:r w:rsidR="00A65853" w:rsidRPr="00301CEA">
        <w:rPr>
          <w:rFonts w:ascii="Times New Roman" w:hAnsi="Times New Roman" w:cs="Times New Roman"/>
        </w:rPr>
        <w:t xml:space="preserve"> the Master Land Use Application for</w:t>
      </w:r>
      <w:r w:rsidR="00C85886" w:rsidRPr="00301CEA">
        <w:rPr>
          <w:rFonts w:ascii="Times New Roman" w:hAnsi="Times New Roman" w:cs="Times New Roman"/>
        </w:rPr>
        <w:t>m</w:t>
      </w:r>
      <w:r w:rsidR="007466A2" w:rsidRPr="00301CEA">
        <w:rPr>
          <w:rFonts w:ascii="Times New Roman" w:hAnsi="Times New Roman" w:cs="Times New Roman"/>
        </w:rPr>
        <w:t xml:space="preserve">.  </w:t>
      </w:r>
      <w:r w:rsidR="00E86F25" w:rsidRPr="00301CEA">
        <w:rPr>
          <w:rFonts w:ascii="Times New Roman" w:hAnsi="Times New Roman" w:cs="Times New Roman"/>
        </w:rPr>
        <w:t xml:space="preserve">In order to avoid handwritten answers this form is </w:t>
      </w:r>
      <w:r w:rsidR="0068571F" w:rsidRPr="00301CEA">
        <w:rPr>
          <w:rFonts w:ascii="Times New Roman" w:hAnsi="Times New Roman" w:cs="Times New Roman"/>
        </w:rPr>
        <w:t xml:space="preserve">provided </w:t>
      </w:r>
      <w:r w:rsidR="00E86F25" w:rsidRPr="00301CEA">
        <w:rPr>
          <w:rFonts w:ascii="Times New Roman" w:hAnsi="Times New Roman" w:cs="Times New Roman"/>
        </w:rPr>
        <w:t xml:space="preserve">in word format so the answers to each item can be typed directly hereon.  </w:t>
      </w:r>
      <w:r w:rsidR="007466A2" w:rsidRPr="00301CEA">
        <w:rPr>
          <w:rFonts w:ascii="Times New Roman" w:hAnsi="Times New Roman" w:cs="Times New Roman"/>
        </w:rPr>
        <w:t xml:space="preserve">A hard copy of this </w:t>
      </w:r>
      <w:r w:rsidR="00C85886" w:rsidRPr="00301CEA">
        <w:rPr>
          <w:rFonts w:ascii="Times New Roman" w:hAnsi="Times New Roman" w:cs="Times New Roman"/>
        </w:rPr>
        <w:t xml:space="preserve">application </w:t>
      </w:r>
      <w:r w:rsidR="007466A2" w:rsidRPr="00301CEA">
        <w:rPr>
          <w:rFonts w:ascii="Times New Roman" w:hAnsi="Times New Roman" w:cs="Times New Roman"/>
        </w:rPr>
        <w:t xml:space="preserve">shall </w:t>
      </w:r>
      <w:r w:rsidR="00BD590E" w:rsidRPr="00301CEA">
        <w:rPr>
          <w:rFonts w:ascii="Times New Roman" w:hAnsi="Times New Roman" w:cs="Times New Roman"/>
        </w:rPr>
        <w:t>be provided</w:t>
      </w:r>
      <w:r w:rsidR="007466A2" w:rsidRPr="00301CEA">
        <w:rPr>
          <w:rFonts w:ascii="Times New Roman" w:hAnsi="Times New Roman" w:cs="Times New Roman"/>
        </w:rPr>
        <w:t xml:space="preserve"> to the city along with </w:t>
      </w:r>
      <w:r w:rsidR="00C85886" w:rsidRPr="00301CEA">
        <w:rPr>
          <w:rFonts w:ascii="Times New Roman" w:hAnsi="Times New Roman" w:cs="Times New Roman"/>
        </w:rPr>
        <w:t xml:space="preserve">an </w:t>
      </w:r>
      <w:r w:rsidR="007466A2" w:rsidRPr="00301CEA">
        <w:rPr>
          <w:rFonts w:ascii="Times New Roman" w:hAnsi="Times New Roman" w:cs="Times New Roman"/>
        </w:rPr>
        <w:t>electronic cop</w:t>
      </w:r>
      <w:r w:rsidR="00C85886" w:rsidRPr="00301CEA">
        <w:rPr>
          <w:rFonts w:ascii="Times New Roman" w:hAnsi="Times New Roman" w:cs="Times New Roman"/>
        </w:rPr>
        <w:t xml:space="preserve">y in </w:t>
      </w:r>
      <w:r w:rsidR="007466A2" w:rsidRPr="00301CEA">
        <w:rPr>
          <w:rFonts w:ascii="Times New Roman" w:hAnsi="Times New Roman" w:cs="Times New Roman"/>
        </w:rPr>
        <w:t xml:space="preserve">word </w:t>
      </w:r>
      <w:r w:rsidR="00BD590E" w:rsidRPr="00301CEA">
        <w:rPr>
          <w:rFonts w:ascii="Times New Roman" w:hAnsi="Times New Roman" w:cs="Times New Roman"/>
        </w:rPr>
        <w:t>format</w:t>
      </w:r>
      <w:r w:rsidR="007466A2" w:rsidRPr="00301CEA">
        <w:rPr>
          <w:rFonts w:ascii="Times New Roman" w:hAnsi="Times New Roman" w:cs="Times New Roman"/>
        </w:rPr>
        <w:t>.</w:t>
      </w:r>
      <w:r w:rsidR="0015320C" w:rsidRPr="00301CEA">
        <w:rPr>
          <w:rFonts w:ascii="Times New Roman" w:hAnsi="Times New Roman" w:cs="Times New Roman"/>
        </w:rPr>
        <w:t xml:space="preserve"> </w:t>
      </w:r>
    </w:p>
    <w:p w14:paraId="41E7A76F" w14:textId="1AA7AE86" w:rsidR="00C85886" w:rsidRPr="00301CEA" w:rsidRDefault="00C85886" w:rsidP="00C85886">
      <w:pPr>
        <w:rPr>
          <w:rFonts w:ascii="Times New Roman" w:hAnsi="Times New Roman" w:cs="Times New Roman"/>
        </w:rPr>
      </w:pPr>
      <w:bookmarkStart w:id="0" w:name="_Hlk198197500"/>
      <w:r w:rsidRPr="00301CEA">
        <w:rPr>
          <w:rFonts w:ascii="Times New Roman" w:hAnsi="Times New Roman" w:cs="Times New Roman"/>
        </w:rPr>
        <w:t>File number</w:t>
      </w:r>
      <w:r w:rsidR="00193DCA" w:rsidRPr="00301CEA">
        <w:rPr>
          <w:rFonts w:ascii="Times New Roman" w:hAnsi="Times New Roman" w:cs="Times New Roman"/>
        </w:rPr>
        <w:t xml:space="preserve"> </w:t>
      </w:r>
      <w:r w:rsidR="00DD0FBD" w:rsidRPr="00301CEA">
        <w:rPr>
          <w:rFonts w:ascii="Times New Roman" w:hAnsi="Times New Roman" w:cs="Times New Roman"/>
        </w:rPr>
        <w:t>(T</w:t>
      </w:r>
      <w:r w:rsidR="00193DCA" w:rsidRPr="00301CEA">
        <w:rPr>
          <w:rFonts w:ascii="Times New Roman" w:hAnsi="Times New Roman" w:cs="Times New Roman"/>
        </w:rPr>
        <w:t>o be assigned by city staff</w:t>
      </w:r>
      <w:bookmarkEnd w:id="0"/>
      <w:r w:rsidR="00DD0FBD" w:rsidRPr="00301CEA">
        <w:rPr>
          <w:rFonts w:ascii="Times New Roman" w:hAnsi="Times New Roman" w:cs="Times New Roman"/>
        </w:rPr>
        <w:t>):</w:t>
      </w:r>
    </w:p>
    <w:p w14:paraId="2F5AAB6F" w14:textId="04A9E6D5" w:rsidR="00B850A5" w:rsidRPr="00301CEA" w:rsidRDefault="00B850A5" w:rsidP="00B850A5">
      <w:pPr>
        <w:rPr>
          <w:rFonts w:ascii="Times New Roman" w:hAnsi="Times New Roman" w:cs="Times New Roman"/>
        </w:rPr>
      </w:pPr>
      <w:r>
        <w:rPr>
          <w:rFonts w:ascii="Times New Roman" w:hAnsi="Times New Roman" w:cs="Times New Roman"/>
        </w:rPr>
        <w:t>Previous f</w:t>
      </w:r>
      <w:r w:rsidRPr="00301CEA">
        <w:rPr>
          <w:rFonts w:ascii="Times New Roman" w:hAnsi="Times New Roman" w:cs="Times New Roman"/>
        </w:rPr>
        <w:t>ile number</w:t>
      </w:r>
      <w:r>
        <w:rPr>
          <w:rFonts w:ascii="Times New Roman" w:hAnsi="Times New Roman" w:cs="Times New Roman"/>
        </w:rPr>
        <w:t>(s)</w:t>
      </w:r>
      <w:r w:rsidRPr="00301CEA">
        <w:rPr>
          <w:rFonts w:ascii="Times New Roman" w:hAnsi="Times New Roman" w:cs="Times New Roman"/>
        </w:rPr>
        <w:t xml:space="preserve"> </w:t>
      </w:r>
      <w:r>
        <w:rPr>
          <w:rFonts w:ascii="Times New Roman" w:hAnsi="Times New Roman" w:cs="Times New Roman"/>
        </w:rPr>
        <w:t>related to the Development Agreement</w:t>
      </w:r>
      <w:r w:rsidRPr="00301CEA">
        <w:rPr>
          <w:rFonts w:ascii="Times New Roman" w:hAnsi="Times New Roman" w:cs="Times New Roman"/>
        </w:rPr>
        <w:t>:</w:t>
      </w:r>
    </w:p>
    <w:p w14:paraId="1F683C40" w14:textId="49025DF1" w:rsidR="00C85886" w:rsidRPr="00B850A5" w:rsidRDefault="00EE6804" w:rsidP="00B850A5">
      <w:pPr>
        <w:rPr>
          <w:rFonts w:ascii="Times New Roman" w:hAnsi="Times New Roman" w:cs="Times New Roman"/>
        </w:rPr>
      </w:pPr>
      <w:r>
        <w:rPr>
          <w:rFonts w:ascii="Times New Roman" w:hAnsi="Times New Roman" w:cs="Times New Roman"/>
        </w:rPr>
        <w:t>What is the j</w:t>
      </w:r>
      <w:r w:rsidRPr="00EE6804">
        <w:rPr>
          <w:rFonts w:ascii="Times New Roman" w:hAnsi="Times New Roman" w:cs="Times New Roman"/>
        </w:rPr>
        <w:t xml:space="preserve">ustification </w:t>
      </w:r>
      <w:r w:rsidR="002F5D65">
        <w:rPr>
          <w:rFonts w:ascii="Times New Roman" w:hAnsi="Times New Roman" w:cs="Times New Roman"/>
        </w:rPr>
        <w:t>for</w:t>
      </w:r>
      <w:r w:rsidR="00B850A5">
        <w:rPr>
          <w:rFonts w:ascii="Times New Roman" w:hAnsi="Times New Roman" w:cs="Times New Roman"/>
        </w:rPr>
        <w:t xml:space="preserve"> the </w:t>
      </w:r>
      <w:r w:rsidR="00637200">
        <w:rPr>
          <w:rFonts w:ascii="Times New Roman" w:hAnsi="Times New Roman" w:cs="Times New Roman"/>
        </w:rPr>
        <w:t>modification</w:t>
      </w:r>
      <w:r w:rsidR="00B850A5">
        <w:rPr>
          <w:rFonts w:ascii="Times New Roman" w:hAnsi="Times New Roman" w:cs="Times New Roman"/>
        </w:rPr>
        <w:t xml:space="preserve">(s) to the </w:t>
      </w:r>
      <w:r w:rsidRPr="00EE6804">
        <w:rPr>
          <w:rFonts w:ascii="Times New Roman" w:hAnsi="Times New Roman" w:cs="Times New Roman"/>
        </w:rPr>
        <w:t>development agreement</w:t>
      </w:r>
      <w:r>
        <w:rPr>
          <w:rFonts w:ascii="Times New Roman" w:hAnsi="Times New Roman" w:cs="Times New Roman"/>
        </w:rPr>
        <w:t>:</w:t>
      </w:r>
      <w:r w:rsidR="00961801" w:rsidRPr="00B850A5">
        <w:rPr>
          <w:rFonts w:ascii="Times New Roman" w:eastAsia="Times New Roman" w:hAnsi="Times New Roman" w:cs="Times New Roman"/>
          <w:kern w:val="0"/>
          <w14:ligatures w14:val="none"/>
        </w:rPr>
        <w:tab/>
        <w:t xml:space="preserve"> </w:t>
      </w:r>
    </w:p>
    <w:p w14:paraId="228EAD2D" w14:textId="524968E9" w:rsidR="00C85886" w:rsidRPr="00301CEA" w:rsidRDefault="00C85886" w:rsidP="00C85886">
      <w:pPr>
        <w:rPr>
          <w:rFonts w:ascii="Times New Roman" w:hAnsi="Times New Roman" w:cs="Times New Roman"/>
        </w:rPr>
      </w:pPr>
      <w:r w:rsidRPr="00301CEA">
        <w:rPr>
          <w:rFonts w:ascii="Times New Roman" w:hAnsi="Times New Roman" w:cs="Times New Roman"/>
        </w:rPr>
        <w:t>Along with this application the applicant must provide the following:</w:t>
      </w:r>
    </w:p>
    <w:p w14:paraId="18B91CCB" w14:textId="22803ADA" w:rsidR="00CF3D5A" w:rsidRDefault="00CF3D5A" w:rsidP="00193DCA">
      <w:pPr>
        <w:pStyle w:val="ListParagraph"/>
        <w:numPr>
          <w:ilvl w:val="0"/>
          <w:numId w:val="1"/>
        </w:numPr>
        <w:rPr>
          <w:rFonts w:ascii="Times New Roman" w:hAnsi="Times New Roman" w:cs="Times New Roman"/>
        </w:rPr>
      </w:pPr>
      <w:r>
        <w:rPr>
          <w:rFonts w:ascii="Times New Roman" w:hAnsi="Times New Roman" w:cs="Times New Roman"/>
        </w:rPr>
        <w:t xml:space="preserve">Verification of neighborhood meeting being held prior to submittal of this application. </w:t>
      </w:r>
    </w:p>
    <w:p w14:paraId="78B51401" w14:textId="18794DD4" w:rsidR="00CF3D5A" w:rsidRDefault="00CF3D5A" w:rsidP="001A129A">
      <w:pPr>
        <w:pStyle w:val="ListParagraph"/>
        <w:rPr>
          <w:rFonts w:ascii="Times New Roman" w:hAnsi="Times New Roman" w:cs="Times New Roman"/>
        </w:rPr>
      </w:pPr>
      <w:r w:rsidRPr="00CF3D5A">
        <w:rPr>
          <w:rFonts w:ascii="Times New Roman" w:hAnsi="Times New Roman" w:cs="Times New Roman"/>
        </w:rPr>
        <w:t xml:space="preserve">Note: The verification shall include the time, date, and location of the meeting, a copy of the letter mailed by the applicant, any exhibits presented at the meeting, a copy of the mailing list, and the sign-up sheet from the meeting. Refer to </w:t>
      </w:r>
      <w:r>
        <w:rPr>
          <w:rFonts w:ascii="Times New Roman" w:hAnsi="Times New Roman" w:cs="Times New Roman"/>
        </w:rPr>
        <w:t>Donnelly</w:t>
      </w:r>
      <w:r w:rsidRPr="00CF3D5A">
        <w:rPr>
          <w:rFonts w:ascii="Times New Roman" w:hAnsi="Times New Roman" w:cs="Times New Roman"/>
        </w:rPr>
        <w:t xml:space="preserve"> City Code Section </w:t>
      </w:r>
      <w:r>
        <w:rPr>
          <w:rFonts w:ascii="Times New Roman" w:hAnsi="Times New Roman" w:cs="Times New Roman"/>
        </w:rPr>
        <w:t>18.05.060</w:t>
      </w:r>
      <w:r w:rsidRPr="00CF3D5A">
        <w:rPr>
          <w:rFonts w:ascii="Times New Roman" w:hAnsi="Times New Roman" w:cs="Times New Roman"/>
        </w:rPr>
        <w:t xml:space="preserve"> for noticing requirements and neighborhood meeting requirements.</w:t>
      </w:r>
    </w:p>
    <w:p w14:paraId="4F36661C" w14:textId="5F7B5001" w:rsidR="00C85886" w:rsidRPr="00301CEA" w:rsidRDefault="00C85886" w:rsidP="00193DCA">
      <w:pPr>
        <w:pStyle w:val="ListParagraph"/>
        <w:numPr>
          <w:ilvl w:val="0"/>
          <w:numId w:val="1"/>
        </w:numPr>
        <w:rPr>
          <w:rFonts w:ascii="Times New Roman" w:hAnsi="Times New Roman" w:cs="Times New Roman"/>
        </w:rPr>
      </w:pPr>
      <w:r w:rsidRPr="00301CEA">
        <w:rPr>
          <w:rFonts w:ascii="Times New Roman" w:hAnsi="Times New Roman" w:cs="Times New Roman"/>
        </w:rPr>
        <w:t>Copy of Deed; and, if the applicant is not the owner, an original notarized statement (affidavit of legal interest) from the owner stating the applicant is authorized to submit this application</w:t>
      </w:r>
      <w:r w:rsidR="00DE1FDC" w:rsidRPr="00301CEA">
        <w:rPr>
          <w:rFonts w:ascii="Times New Roman" w:hAnsi="Times New Roman" w:cs="Times New Roman"/>
        </w:rPr>
        <w:t xml:space="preserve"> and that the owner assumes all financial responsibilities for fees if not paid by the applicant</w:t>
      </w:r>
      <w:r w:rsidR="008704C5" w:rsidRPr="00301CEA">
        <w:rPr>
          <w:rFonts w:ascii="Times New Roman" w:hAnsi="Times New Roman" w:cs="Times New Roman"/>
        </w:rPr>
        <w:t>)</w:t>
      </w:r>
      <w:r w:rsidRPr="00301CEA">
        <w:rPr>
          <w:rFonts w:ascii="Times New Roman" w:hAnsi="Times New Roman" w:cs="Times New Roman"/>
        </w:rPr>
        <w:t>.</w:t>
      </w:r>
    </w:p>
    <w:p w14:paraId="5D7A7EB0" w14:textId="28E6B6A5" w:rsidR="00954ED0" w:rsidRPr="00301CEA" w:rsidRDefault="00954ED0" w:rsidP="00193DCA">
      <w:pPr>
        <w:pStyle w:val="ListParagraph"/>
        <w:numPr>
          <w:ilvl w:val="0"/>
          <w:numId w:val="1"/>
        </w:numPr>
        <w:rPr>
          <w:rFonts w:ascii="Times New Roman" w:hAnsi="Times New Roman" w:cs="Times New Roman"/>
        </w:rPr>
      </w:pPr>
      <w:r w:rsidRPr="00301CEA">
        <w:rPr>
          <w:rFonts w:ascii="Times New Roman" w:hAnsi="Times New Roman" w:cs="Times New Roman"/>
        </w:rPr>
        <w:t>Names and addresses of all adjoining property all property owners and purchasers of record owning property located within 300 feet of the exterior boundary of the application property. The addresses shall be submitted to the City on one set of address labels, and a map showing the addresses in relation to the land being considered shall be submitted.</w:t>
      </w:r>
    </w:p>
    <w:p w14:paraId="651ABFF4" w14:textId="2D58ADAF" w:rsidR="00B92789" w:rsidRDefault="00954ED0" w:rsidP="00B92789">
      <w:pPr>
        <w:pStyle w:val="ListParagraph"/>
        <w:numPr>
          <w:ilvl w:val="0"/>
          <w:numId w:val="1"/>
        </w:numPr>
        <w:rPr>
          <w:rFonts w:ascii="Times New Roman" w:hAnsi="Times New Roman" w:cs="Times New Roman"/>
        </w:rPr>
      </w:pPr>
      <w:r w:rsidRPr="00301CEA">
        <w:rPr>
          <w:rFonts w:ascii="Times New Roman" w:hAnsi="Times New Roman" w:cs="Times New Roman"/>
        </w:rPr>
        <w:t>Legal description, with maps, of the property including meets and bounds to the center line of all adjacent right of ways with appropriate closure to meet the standards of the Valley County Engineer.</w:t>
      </w:r>
    </w:p>
    <w:p w14:paraId="6B4DBE0A" w14:textId="3939BA99" w:rsidR="00B92789" w:rsidRPr="001A129A" w:rsidRDefault="00B92789" w:rsidP="00B92789">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A copy of the existing executed development agreement or approved City Council findings of fact and conclusions of law associated with the most recent development agreement approval. </w:t>
      </w:r>
    </w:p>
    <w:p w14:paraId="2C5D692E" w14:textId="340B19E6" w:rsidR="00EE6804" w:rsidRDefault="005E2810" w:rsidP="00EE6804">
      <w:pPr>
        <w:pStyle w:val="ListParagraph"/>
        <w:numPr>
          <w:ilvl w:val="0"/>
          <w:numId w:val="1"/>
        </w:numPr>
        <w:rPr>
          <w:rFonts w:ascii="Times New Roman" w:hAnsi="Times New Roman" w:cs="Times New Roman"/>
        </w:rPr>
      </w:pPr>
      <w:r w:rsidRPr="00301CEA">
        <w:rPr>
          <w:rFonts w:ascii="Times New Roman" w:hAnsi="Times New Roman" w:cs="Times New Roman"/>
        </w:rPr>
        <w:t>Provide a d</w:t>
      </w:r>
      <w:r w:rsidR="007D5A92" w:rsidRPr="00301CEA">
        <w:rPr>
          <w:rFonts w:ascii="Times New Roman" w:hAnsi="Times New Roman" w:cs="Times New Roman"/>
        </w:rPr>
        <w:t xml:space="preserve">etailed letter of explanation </w:t>
      </w:r>
      <w:r w:rsidRPr="00301CEA">
        <w:rPr>
          <w:rFonts w:ascii="Times New Roman" w:hAnsi="Times New Roman" w:cs="Times New Roman"/>
        </w:rPr>
        <w:t>and</w:t>
      </w:r>
      <w:r w:rsidR="007D5A92" w:rsidRPr="00301CEA">
        <w:rPr>
          <w:rFonts w:ascii="Times New Roman" w:hAnsi="Times New Roman" w:cs="Times New Roman"/>
        </w:rPr>
        <w:t xml:space="preserve"> justification for the </w:t>
      </w:r>
      <w:r w:rsidR="00637200">
        <w:rPr>
          <w:rFonts w:ascii="Times New Roman" w:hAnsi="Times New Roman" w:cs="Times New Roman"/>
        </w:rPr>
        <w:t>modification</w:t>
      </w:r>
      <w:r w:rsidR="00B850A5">
        <w:rPr>
          <w:rFonts w:ascii="Times New Roman" w:hAnsi="Times New Roman" w:cs="Times New Roman"/>
        </w:rPr>
        <w:t>(s).</w:t>
      </w:r>
    </w:p>
    <w:p w14:paraId="2FBA2391" w14:textId="0AF67486" w:rsidR="00CF3D5A" w:rsidRDefault="00CF3D5A" w:rsidP="00CF3D5A">
      <w:pPr>
        <w:pStyle w:val="ListParagraph"/>
        <w:numPr>
          <w:ilvl w:val="0"/>
          <w:numId w:val="6"/>
        </w:numPr>
        <w:rPr>
          <w:rFonts w:ascii="Times New Roman" w:hAnsi="Times New Roman" w:cs="Times New Roman"/>
        </w:rPr>
      </w:pPr>
      <w:r>
        <w:rPr>
          <w:rFonts w:ascii="Times New Roman" w:hAnsi="Times New Roman" w:cs="Times New Roman"/>
        </w:rPr>
        <w:t xml:space="preserve">Explain your interest in the original development agreement. </w:t>
      </w:r>
    </w:p>
    <w:p w14:paraId="31D82843" w14:textId="46768B33" w:rsidR="00CF3D5A" w:rsidRDefault="00CF3D5A" w:rsidP="00CF3D5A">
      <w:pPr>
        <w:pStyle w:val="ListParagraph"/>
        <w:numPr>
          <w:ilvl w:val="0"/>
          <w:numId w:val="6"/>
        </w:numPr>
        <w:rPr>
          <w:rFonts w:ascii="Times New Roman" w:hAnsi="Times New Roman" w:cs="Times New Roman"/>
        </w:rPr>
      </w:pPr>
      <w:r>
        <w:rPr>
          <w:rFonts w:ascii="Times New Roman" w:hAnsi="Times New Roman" w:cs="Times New Roman"/>
        </w:rPr>
        <w:t xml:space="preserve">Date of original approval of the development agreement or conditions of development associated with the approval of the rezone. </w:t>
      </w:r>
    </w:p>
    <w:p w14:paraId="6F0B429F" w14:textId="23F4D26E" w:rsidR="00CF3D5A" w:rsidRDefault="00CF3D5A" w:rsidP="00CF3D5A">
      <w:pPr>
        <w:pStyle w:val="ListParagraph"/>
        <w:numPr>
          <w:ilvl w:val="0"/>
          <w:numId w:val="6"/>
        </w:numPr>
        <w:rPr>
          <w:rFonts w:ascii="Times New Roman" w:hAnsi="Times New Roman" w:cs="Times New Roman"/>
        </w:rPr>
      </w:pPr>
      <w:r>
        <w:rPr>
          <w:rFonts w:ascii="Times New Roman" w:hAnsi="Times New Roman" w:cs="Times New Roman"/>
        </w:rPr>
        <w:t>Instrument number and recordation date of the executed development agreement (does not apply if a development agreement associated with the original rezone approval has not been executed).</w:t>
      </w:r>
    </w:p>
    <w:p w14:paraId="30483B39" w14:textId="5E4D815D" w:rsidR="00B92789" w:rsidRDefault="00CF3D5A" w:rsidP="00B92789">
      <w:pPr>
        <w:pStyle w:val="ListParagraph"/>
        <w:numPr>
          <w:ilvl w:val="0"/>
          <w:numId w:val="6"/>
        </w:numPr>
        <w:rPr>
          <w:rFonts w:ascii="Times New Roman" w:hAnsi="Times New Roman" w:cs="Times New Roman"/>
        </w:rPr>
      </w:pPr>
      <w:r>
        <w:rPr>
          <w:rFonts w:ascii="Times New Roman" w:hAnsi="Times New Roman" w:cs="Times New Roman"/>
        </w:rPr>
        <w:t xml:space="preserve">Reason for development agreement </w:t>
      </w:r>
      <w:r w:rsidR="00637200">
        <w:rPr>
          <w:rFonts w:ascii="Times New Roman" w:hAnsi="Times New Roman" w:cs="Times New Roman"/>
        </w:rPr>
        <w:t>modification</w:t>
      </w:r>
      <w:r w:rsidR="00DB6A3A">
        <w:rPr>
          <w:rFonts w:ascii="Times New Roman" w:hAnsi="Times New Roman" w:cs="Times New Roman"/>
        </w:rPr>
        <w:t>(s)</w:t>
      </w:r>
      <w:r>
        <w:rPr>
          <w:rFonts w:ascii="Times New Roman" w:hAnsi="Times New Roman" w:cs="Times New Roman"/>
        </w:rPr>
        <w:t xml:space="preserve">, including conditions of development and/or sections to be </w:t>
      </w:r>
      <w:r w:rsidR="00D0623E">
        <w:rPr>
          <w:rFonts w:ascii="Times New Roman" w:hAnsi="Times New Roman" w:cs="Times New Roman"/>
        </w:rPr>
        <w:t>modified</w:t>
      </w:r>
      <w:r>
        <w:rPr>
          <w:rFonts w:ascii="Times New Roman" w:hAnsi="Times New Roman" w:cs="Times New Roman"/>
        </w:rPr>
        <w:t>, p</w:t>
      </w:r>
      <w:r w:rsidR="00B92789">
        <w:rPr>
          <w:rFonts w:ascii="Times New Roman" w:hAnsi="Times New Roman" w:cs="Times New Roman"/>
        </w:rPr>
        <w:t xml:space="preserve">roposed </w:t>
      </w:r>
      <w:r w:rsidR="00637200">
        <w:rPr>
          <w:rFonts w:ascii="Times New Roman" w:hAnsi="Times New Roman" w:cs="Times New Roman"/>
        </w:rPr>
        <w:t>modification</w:t>
      </w:r>
      <w:r w:rsidR="00DB6A3A">
        <w:rPr>
          <w:rFonts w:ascii="Times New Roman" w:hAnsi="Times New Roman" w:cs="Times New Roman"/>
        </w:rPr>
        <w:t>s</w:t>
      </w:r>
      <w:r w:rsidR="00B92789">
        <w:rPr>
          <w:rFonts w:ascii="Times New Roman" w:hAnsi="Times New Roman" w:cs="Times New Roman"/>
        </w:rPr>
        <w:t xml:space="preserve">, and associated exhibits. </w:t>
      </w:r>
    </w:p>
    <w:p w14:paraId="259D1B3C" w14:textId="542F0EF3" w:rsidR="00174B4E" w:rsidRPr="00EE6804" w:rsidRDefault="00174B4E" w:rsidP="00EE6804">
      <w:pPr>
        <w:pStyle w:val="ListParagraph"/>
        <w:numPr>
          <w:ilvl w:val="0"/>
          <w:numId w:val="1"/>
        </w:numPr>
        <w:rPr>
          <w:rFonts w:ascii="Times New Roman" w:hAnsi="Times New Roman" w:cs="Times New Roman"/>
        </w:rPr>
      </w:pPr>
      <w:r w:rsidRPr="00EE6804">
        <w:rPr>
          <w:rFonts w:ascii="Times New Roman" w:hAnsi="Times New Roman" w:cs="Times New Roman"/>
        </w:rPr>
        <w:t>Payment of fees.</w:t>
      </w:r>
    </w:p>
    <w:p w14:paraId="25ADA29B" w14:textId="68F4DBA3" w:rsidR="000D3484" w:rsidRDefault="00174B4E" w:rsidP="00174B4E">
      <w:pPr>
        <w:pStyle w:val="ListParagraph"/>
        <w:numPr>
          <w:ilvl w:val="0"/>
          <w:numId w:val="1"/>
        </w:numPr>
        <w:rPr>
          <w:rFonts w:ascii="Times New Roman" w:hAnsi="Times New Roman" w:cs="Times New Roman"/>
        </w:rPr>
      </w:pPr>
      <w:r w:rsidRPr="00301CEA">
        <w:rPr>
          <w:rFonts w:ascii="Times New Roman" w:hAnsi="Times New Roman" w:cs="Times New Roman"/>
        </w:rPr>
        <w:t>Any additional information to aid in understanding the project.</w:t>
      </w:r>
    </w:p>
    <w:p w14:paraId="081C00CB" w14:textId="77777777" w:rsidR="002F5D65" w:rsidRPr="00301CEA" w:rsidRDefault="002F5D65" w:rsidP="002F5D65">
      <w:pPr>
        <w:pStyle w:val="ListParagraph"/>
        <w:numPr>
          <w:ilvl w:val="0"/>
          <w:numId w:val="1"/>
        </w:numPr>
        <w:rPr>
          <w:rFonts w:ascii="Times New Roman" w:hAnsi="Times New Roman" w:cs="Times New Roman"/>
        </w:rPr>
      </w:pPr>
      <w:r w:rsidRPr="00301CEA">
        <w:rPr>
          <w:rFonts w:ascii="Times New Roman" w:hAnsi="Times New Roman" w:cs="Times New Roman"/>
        </w:rPr>
        <w:t>One (1) vicinity map (8 ½” x 11”) at 1” = 300’ scale (or similar), labeling the location of the property and adjacent streets.</w:t>
      </w:r>
    </w:p>
    <w:p w14:paraId="59840BB9" w14:textId="7C3BF346" w:rsidR="002F5D65" w:rsidRPr="002F5D65" w:rsidRDefault="002F5D65" w:rsidP="002F5D65">
      <w:pPr>
        <w:pStyle w:val="ListParagraph"/>
        <w:numPr>
          <w:ilvl w:val="0"/>
          <w:numId w:val="1"/>
        </w:numPr>
        <w:rPr>
          <w:rFonts w:ascii="Times New Roman" w:hAnsi="Times New Roman" w:cs="Times New Roman"/>
        </w:rPr>
      </w:pPr>
      <w:r>
        <w:rPr>
          <w:rFonts w:ascii="Times New Roman" w:hAnsi="Times New Roman" w:cs="Times New Roman"/>
        </w:rPr>
        <w:t xml:space="preserve">A </w:t>
      </w:r>
      <w:r w:rsidR="00B850A5">
        <w:rPr>
          <w:rFonts w:ascii="Times New Roman" w:hAnsi="Times New Roman" w:cs="Times New Roman"/>
        </w:rPr>
        <w:t xml:space="preserve">revised </w:t>
      </w:r>
      <w:r>
        <w:rPr>
          <w:rFonts w:ascii="Times New Roman" w:hAnsi="Times New Roman" w:cs="Times New Roman"/>
        </w:rPr>
        <w:t xml:space="preserve">concept plan </w:t>
      </w:r>
      <w:r w:rsidR="00B850A5">
        <w:rPr>
          <w:rFonts w:ascii="Times New Roman" w:hAnsi="Times New Roman" w:cs="Times New Roman"/>
        </w:rPr>
        <w:t>if different than the previously ap</w:t>
      </w:r>
      <w:r w:rsidR="00C53CD0">
        <w:rPr>
          <w:rFonts w:ascii="Times New Roman" w:hAnsi="Times New Roman" w:cs="Times New Roman"/>
        </w:rPr>
        <w:t>p</w:t>
      </w:r>
      <w:r w:rsidR="00B850A5">
        <w:rPr>
          <w:rFonts w:ascii="Times New Roman" w:hAnsi="Times New Roman" w:cs="Times New Roman"/>
        </w:rPr>
        <w:t>roved plan</w:t>
      </w:r>
      <w:r>
        <w:rPr>
          <w:rFonts w:ascii="Times New Roman" w:hAnsi="Times New Roman" w:cs="Times New Roman"/>
        </w:rPr>
        <w:t>.</w:t>
      </w:r>
    </w:p>
    <w:p w14:paraId="41BE7745" w14:textId="0F894E8A" w:rsidR="009C35F8" w:rsidRPr="00301CEA" w:rsidRDefault="009C35F8" w:rsidP="009C35F8">
      <w:pPr>
        <w:jc w:val="both"/>
        <w:rPr>
          <w:rFonts w:ascii="Times New Roman" w:hAnsi="Times New Roman" w:cs="Times New Roman"/>
          <w:b/>
        </w:rPr>
      </w:pPr>
      <w:r w:rsidRPr="00301CEA">
        <w:rPr>
          <w:rFonts w:ascii="Times New Roman" w:hAnsi="Times New Roman" w:cs="Times New Roman"/>
          <w:b/>
        </w:rPr>
        <w:t xml:space="preserve">The City does not guarantee acquisition of public services provided by any agency.  The developer, property owner and/or applicant of this application does hereby release and indemnify and hold harmless the City of </w:t>
      </w:r>
      <w:r w:rsidR="002E0F3B">
        <w:rPr>
          <w:rFonts w:ascii="Times New Roman" w:hAnsi="Times New Roman" w:cs="Times New Roman"/>
          <w:b/>
        </w:rPr>
        <w:t xml:space="preserve">Donnelly </w:t>
      </w:r>
      <w:r w:rsidRPr="00301CEA">
        <w:rPr>
          <w:rFonts w:ascii="Times New Roman" w:hAnsi="Times New Roman" w:cs="Times New Roman"/>
          <w:b/>
        </w:rPr>
        <w:t>from any and all claims, cost, damages, etc., from any individual or organization regarding the acquisition of services which are not affiliated with the City, including but not limited to sanitary sewer service, power, and fire protection.</w:t>
      </w:r>
    </w:p>
    <w:p w14:paraId="36D36387" w14:textId="1737B6BD" w:rsidR="00BD590E" w:rsidRPr="00301CEA" w:rsidRDefault="00BD590E" w:rsidP="007466A2">
      <w:pPr>
        <w:rPr>
          <w:rFonts w:ascii="Times New Roman" w:hAnsi="Times New Roman" w:cs="Times New Roman"/>
          <w:b/>
          <w:bCs/>
        </w:rPr>
      </w:pPr>
      <w:r w:rsidRPr="00301CEA">
        <w:rPr>
          <w:rFonts w:ascii="Times New Roman" w:hAnsi="Times New Roman" w:cs="Times New Roman"/>
          <w:b/>
          <w:bCs/>
        </w:rPr>
        <w:t>APPLICANT’S CERTIFICATION:</w:t>
      </w:r>
    </w:p>
    <w:p w14:paraId="2B266E56" w14:textId="7BA2F8D4" w:rsidR="00BD590E" w:rsidRPr="00301CEA" w:rsidRDefault="00571363" w:rsidP="007466A2">
      <w:pPr>
        <w:rPr>
          <w:rFonts w:ascii="Times New Roman" w:hAnsi="Times New Roman" w:cs="Times New Roman"/>
        </w:rPr>
      </w:pPr>
      <w:r w:rsidRPr="00301CEA">
        <w:rPr>
          <w:rFonts w:ascii="Times New Roman" w:hAnsi="Times New Roman" w:cs="Times New Roman"/>
        </w:rPr>
        <w:t>If the applicant is not the owner</w:t>
      </w:r>
      <w:r w:rsidR="0068571F" w:rsidRPr="00301CEA">
        <w:rPr>
          <w:rFonts w:ascii="Times New Roman" w:hAnsi="Times New Roman" w:cs="Times New Roman"/>
        </w:rPr>
        <w:t>,</w:t>
      </w:r>
      <w:r w:rsidRPr="00301CEA">
        <w:rPr>
          <w:rFonts w:ascii="Times New Roman" w:hAnsi="Times New Roman" w:cs="Times New Roman"/>
        </w:rPr>
        <w:t xml:space="preserve"> a City of Donnelly Affidavit of Legal Interest shall be provided with any land use applications.</w:t>
      </w:r>
    </w:p>
    <w:p w14:paraId="49041AC7" w14:textId="218984D1" w:rsidR="00BF0C2A" w:rsidRPr="00301CEA" w:rsidRDefault="00BF0C2A" w:rsidP="007466A2">
      <w:pPr>
        <w:rPr>
          <w:rFonts w:ascii="Times New Roman" w:hAnsi="Times New Roman" w:cs="Times New Roman"/>
        </w:rPr>
      </w:pPr>
      <w:r w:rsidRPr="00301CEA">
        <w:rPr>
          <w:rFonts w:ascii="Times New Roman" w:hAnsi="Times New Roman" w:cs="Times New Roman"/>
        </w:rPr>
        <w:t>Land use applications are subject to professional review for the purpose of addressing compliance, conformance, situational, and public health</w:t>
      </w:r>
      <w:r w:rsidR="002E0F3B">
        <w:rPr>
          <w:rFonts w:ascii="Times New Roman" w:hAnsi="Times New Roman" w:cs="Times New Roman"/>
        </w:rPr>
        <w:t xml:space="preserve">, </w:t>
      </w:r>
      <w:r w:rsidRPr="00301CEA">
        <w:rPr>
          <w:rFonts w:ascii="Times New Roman" w:hAnsi="Times New Roman" w:cs="Times New Roman"/>
        </w:rPr>
        <w:t xml:space="preserve">safety </w:t>
      </w:r>
      <w:r w:rsidR="002E0F3B">
        <w:rPr>
          <w:rFonts w:ascii="Times New Roman" w:hAnsi="Times New Roman" w:cs="Times New Roman"/>
        </w:rPr>
        <w:t xml:space="preserve">and general welfare </w:t>
      </w:r>
      <w:r w:rsidRPr="00301CEA">
        <w:rPr>
          <w:rFonts w:ascii="Times New Roman" w:hAnsi="Times New Roman" w:cs="Times New Roman"/>
        </w:rPr>
        <w:t>issues</w:t>
      </w:r>
      <w:r w:rsidR="002E0F3B">
        <w:rPr>
          <w:rFonts w:ascii="Times New Roman" w:hAnsi="Times New Roman" w:cs="Times New Roman"/>
        </w:rPr>
        <w:t>.  P</w:t>
      </w:r>
      <w:r w:rsidRPr="00301CEA">
        <w:rPr>
          <w:rFonts w:ascii="Times New Roman" w:hAnsi="Times New Roman" w:cs="Times New Roman"/>
        </w:rPr>
        <w:t xml:space="preserve">rofessional review may include, but is not limited to, review by engineering, legal, planning, and other qualified professionals. The City of Donnelly reserves the right to contract these services to private firms. The costs of these reviews are passed on to the applicant. These professional fees are separate, and in addition </w:t>
      </w:r>
      <w:r w:rsidR="00082379" w:rsidRPr="00301CEA">
        <w:rPr>
          <w:rFonts w:ascii="Times New Roman" w:hAnsi="Times New Roman" w:cs="Times New Roman"/>
        </w:rPr>
        <w:t>to</w:t>
      </w:r>
      <w:r w:rsidRPr="00301CEA">
        <w:rPr>
          <w:rFonts w:ascii="Times New Roman" w:hAnsi="Times New Roman" w:cs="Times New Roman"/>
        </w:rPr>
        <w:t xml:space="preserve"> the City’s application and permit fees. </w:t>
      </w:r>
    </w:p>
    <w:p w14:paraId="7DB2DB95" w14:textId="01F33F50" w:rsidR="00596F79" w:rsidRPr="00301CEA" w:rsidRDefault="00596F79" w:rsidP="007466A2">
      <w:pPr>
        <w:rPr>
          <w:rFonts w:ascii="Times New Roman" w:hAnsi="Times New Roman" w:cs="Times New Roman"/>
        </w:rPr>
      </w:pPr>
      <w:r w:rsidRPr="00301CEA">
        <w:rPr>
          <w:rFonts w:ascii="Times New Roman" w:hAnsi="Times New Roman" w:cs="Times New Roman"/>
        </w:rPr>
        <w:t xml:space="preserve">The Applicant </w:t>
      </w:r>
      <w:r w:rsidR="00082379" w:rsidRPr="00301CEA">
        <w:rPr>
          <w:rFonts w:ascii="Times New Roman" w:hAnsi="Times New Roman" w:cs="Times New Roman"/>
        </w:rPr>
        <w:t xml:space="preserve"> </w:t>
      </w:r>
      <w:r w:rsidRPr="00301CEA">
        <w:rPr>
          <w:rFonts w:ascii="Times New Roman" w:hAnsi="Times New Roman" w:cs="Times New Roman"/>
        </w:rPr>
        <w:t>hereby agrees to pay</w:t>
      </w:r>
      <w:r w:rsidR="00082379" w:rsidRPr="00301CEA">
        <w:rPr>
          <w:rFonts w:ascii="Times New Roman" w:hAnsi="Times New Roman" w:cs="Times New Roman"/>
        </w:rPr>
        <w:t xml:space="preserve"> the aforementioned </w:t>
      </w:r>
      <w:r w:rsidRPr="00301CEA">
        <w:rPr>
          <w:rFonts w:ascii="Times New Roman" w:hAnsi="Times New Roman" w:cs="Times New Roman"/>
        </w:rPr>
        <w:t>Professional Review Fees and attorney fees, including attorney fees on appeal and expenses incurred on behalf of the City of Donnelly, in the event of a dispute concerning the interpretation or enforcement of the Land Use Application in which the City of Donnelly is the prevailing party</w:t>
      </w:r>
      <w:r w:rsidR="00C77C5B" w:rsidRPr="00301CEA">
        <w:rPr>
          <w:rFonts w:ascii="Times New Roman" w:hAnsi="Times New Roman" w:cs="Times New Roman"/>
        </w:rPr>
        <w:t xml:space="preserve"> and does certify that, to the best </w:t>
      </w:r>
      <w:r w:rsidR="00C77C5B" w:rsidRPr="00301CEA">
        <w:rPr>
          <w:rFonts w:ascii="Times New Roman" w:hAnsi="Times New Roman" w:cs="Times New Roman"/>
        </w:rPr>
        <w:lastRenderedPageBreak/>
        <w:t xml:space="preserve">of his or her knowledge, all application data and materials provided herewith are true and correct.  </w:t>
      </w:r>
    </w:p>
    <w:p w14:paraId="4A57721E" w14:textId="0C7B2AC2" w:rsidR="00596F79" w:rsidRPr="00301CEA" w:rsidRDefault="00596F79" w:rsidP="007466A2">
      <w:pPr>
        <w:rPr>
          <w:rFonts w:ascii="Times New Roman" w:hAnsi="Times New Roman" w:cs="Times New Roman"/>
        </w:rPr>
      </w:pPr>
      <w:r w:rsidRPr="00301CEA">
        <w:rPr>
          <w:rFonts w:ascii="Times New Roman" w:hAnsi="Times New Roman" w:cs="Times New Roman"/>
        </w:rPr>
        <w:t xml:space="preserve">I </w:t>
      </w:r>
      <w:r w:rsidR="0015320C" w:rsidRPr="00301CEA">
        <w:rPr>
          <w:rFonts w:ascii="Times New Roman" w:hAnsi="Times New Roman" w:cs="Times New Roman"/>
        </w:rPr>
        <w:t xml:space="preserve">also </w:t>
      </w:r>
      <w:r w:rsidRPr="00301CEA">
        <w:rPr>
          <w:rFonts w:ascii="Times New Roman" w:hAnsi="Times New Roman" w:cs="Times New Roman"/>
        </w:rPr>
        <w:t>give permission for City staff to view and enter the subject property in order to fully review this application. I understand that failure to provide complete and accurate information on this application may lead to delay and/or denial of this application.</w:t>
      </w:r>
    </w:p>
    <w:p w14:paraId="011078EF" w14:textId="77777777" w:rsidR="00596F79" w:rsidRPr="00301CEA" w:rsidRDefault="00596F79" w:rsidP="007466A2">
      <w:pPr>
        <w:rPr>
          <w:rFonts w:ascii="Times New Roman" w:hAnsi="Times New Roman" w:cs="Times New Roman"/>
        </w:rPr>
      </w:pPr>
    </w:p>
    <w:p w14:paraId="69E43F64" w14:textId="77777777" w:rsidR="00965618" w:rsidRPr="00301CEA" w:rsidRDefault="00965618" w:rsidP="007466A2">
      <w:pPr>
        <w:rPr>
          <w:rFonts w:ascii="Times New Roman" w:hAnsi="Times New Roman" w:cs="Times New Roman"/>
        </w:rPr>
      </w:pPr>
    </w:p>
    <w:p w14:paraId="3DB8AF20" w14:textId="3098C038" w:rsidR="00965618" w:rsidRPr="00301CEA" w:rsidRDefault="00965618" w:rsidP="007466A2">
      <w:pPr>
        <w:rPr>
          <w:rFonts w:ascii="Times New Roman" w:hAnsi="Times New Roman" w:cs="Times New Roman"/>
        </w:rPr>
      </w:pPr>
      <w:r w:rsidRPr="00301CEA">
        <w:rPr>
          <w:rFonts w:ascii="Times New Roman" w:hAnsi="Times New Roman" w:cs="Times New Roman"/>
        </w:rPr>
        <w:t>_____________________________________</w:t>
      </w:r>
    </w:p>
    <w:p w14:paraId="412A7013" w14:textId="383057EF" w:rsidR="00965618" w:rsidRPr="00301CEA" w:rsidRDefault="00965618" w:rsidP="007466A2">
      <w:pPr>
        <w:rPr>
          <w:rFonts w:ascii="Times New Roman" w:hAnsi="Times New Roman" w:cs="Times New Roman"/>
        </w:rPr>
      </w:pPr>
      <w:r w:rsidRPr="00301CEA">
        <w:rPr>
          <w:rFonts w:ascii="Times New Roman" w:hAnsi="Times New Roman" w:cs="Times New Roman"/>
        </w:rPr>
        <w:t>Applicant/Representative P</w:t>
      </w:r>
      <w:r w:rsidR="00810A39" w:rsidRPr="00301CEA">
        <w:rPr>
          <w:rFonts w:ascii="Times New Roman" w:hAnsi="Times New Roman" w:cs="Times New Roman"/>
        </w:rPr>
        <w:t>r</w:t>
      </w:r>
      <w:r w:rsidRPr="00301CEA">
        <w:rPr>
          <w:rFonts w:ascii="Times New Roman" w:hAnsi="Times New Roman" w:cs="Times New Roman"/>
        </w:rPr>
        <w:t>inted name</w:t>
      </w:r>
    </w:p>
    <w:p w14:paraId="3C9E6292" w14:textId="77777777" w:rsidR="00965618" w:rsidRPr="00301CEA" w:rsidRDefault="00965618" w:rsidP="007466A2">
      <w:pPr>
        <w:rPr>
          <w:rFonts w:ascii="Times New Roman" w:hAnsi="Times New Roman" w:cs="Times New Roman"/>
        </w:rPr>
      </w:pPr>
    </w:p>
    <w:p w14:paraId="600CB638" w14:textId="3E7297B0" w:rsidR="00965618" w:rsidRPr="00301CEA" w:rsidRDefault="00965618" w:rsidP="007466A2">
      <w:pPr>
        <w:rPr>
          <w:rFonts w:ascii="Times New Roman" w:hAnsi="Times New Roman" w:cs="Times New Roman"/>
        </w:rPr>
      </w:pPr>
      <w:r w:rsidRPr="00301CEA">
        <w:rPr>
          <w:rFonts w:ascii="Times New Roman" w:hAnsi="Times New Roman" w:cs="Times New Roman"/>
        </w:rPr>
        <w:t>__________________________________________________________</w:t>
      </w:r>
    </w:p>
    <w:p w14:paraId="03710B98" w14:textId="70434721" w:rsidR="00965618" w:rsidRPr="00301CEA" w:rsidRDefault="00965618" w:rsidP="007466A2">
      <w:pPr>
        <w:rPr>
          <w:rFonts w:ascii="Times New Roman" w:hAnsi="Times New Roman" w:cs="Times New Roman"/>
        </w:rPr>
      </w:pPr>
      <w:r w:rsidRPr="00301CEA">
        <w:rPr>
          <w:rFonts w:ascii="Times New Roman" w:hAnsi="Times New Roman" w:cs="Times New Roman"/>
        </w:rPr>
        <w:t>Applicant/Representative Signature</w:t>
      </w:r>
      <w:r w:rsidRPr="00301CEA">
        <w:rPr>
          <w:rFonts w:ascii="Times New Roman" w:hAnsi="Times New Roman" w:cs="Times New Roman"/>
        </w:rPr>
        <w:tab/>
      </w:r>
      <w:r w:rsidRPr="00301CEA">
        <w:rPr>
          <w:rFonts w:ascii="Times New Roman" w:hAnsi="Times New Roman" w:cs="Times New Roman"/>
        </w:rPr>
        <w:tab/>
        <w:t>Date</w:t>
      </w:r>
    </w:p>
    <w:sectPr w:rsidR="00965618" w:rsidRPr="00301CE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BF978" w14:textId="77777777" w:rsidR="003103C2" w:rsidRDefault="003103C2" w:rsidP="0015320C">
      <w:pPr>
        <w:spacing w:after="0" w:line="240" w:lineRule="auto"/>
      </w:pPr>
      <w:r>
        <w:separator/>
      </w:r>
    </w:p>
  </w:endnote>
  <w:endnote w:type="continuationSeparator" w:id="0">
    <w:p w14:paraId="28C9F053" w14:textId="77777777" w:rsidR="003103C2" w:rsidRDefault="003103C2" w:rsidP="0015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402399"/>
      <w:docPartObj>
        <w:docPartGallery w:val="Page Numbers (Bottom of Page)"/>
        <w:docPartUnique/>
      </w:docPartObj>
    </w:sdtPr>
    <w:sdtEndPr/>
    <w:sdtContent>
      <w:sdt>
        <w:sdtPr>
          <w:id w:val="-1705238520"/>
          <w:docPartObj>
            <w:docPartGallery w:val="Page Numbers (Top of Page)"/>
            <w:docPartUnique/>
          </w:docPartObj>
        </w:sdtPr>
        <w:sdtEndPr/>
        <w:sdtContent>
          <w:p w14:paraId="214E77B3" w14:textId="168BB0C2" w:rsidR="0015320C" w:rsidRDefault="0015320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sidR="00AF1C0F">
              <w:rPr>
                <w:b/>
                <w:bCs/>
              </w:rPr>
              <w:t xml:space="preserve">                                  </w:t>
            </w:r>
            <w:r w:rsidR="00C53CD0">
              <w:rPr>
                <w:b/>
                <w:bCs/>
              </w:rPr>
              <w:t xml:space="preserve">Development Agreement Amendment </w:t>
            </w:r>
            <w:r w:rsidR="00AF1C0F">
              <w:rPr>
                <w:b/>
                <w:bCs/>
              </w:rPr>
              <w:t xml:space="preserve">Application </w:t>
            </w:r>
            <w:r w:rsidR="00C53CD0">
              <w:rPr>
                <w:b/>
                <w:bCs/>
              </w:rPr>
              <w:t>032</w:t>
            </w:r>
            <w:r w:rsidR="00D0623E">
              <w:rPr>
                <w:b/>
                <w:bCs/>
              </w:rPr>
              <w:t>5</w:t>
            </w:r>
            <w:r w:rsidR="00C53CD0">
              <w:rPr>
                <w:b/>
                <w:bCs/>
              </w:rPr>
              <w:t>26</w:t>
            </w:r>
          </w:p>
        </w:sdtContent>
      </w:sdt>
    </w:sdtContent>
  </w:sdt>
  <w:p w14:paraId="4DA7E45F" w14:textId="77777777" w:rsidR="0015320C" w:rsidRDefault="0015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4B86" w14:textId="77777777" w:rsidR="003103C2" w:rsidRDefault="003103C2" w:rsidP="0015320C">
      <w:pPr>
        <w:spacing w:after="0" w:line="240" w:lineRule="auto"/>
      </w:pPr>
      <w:r>
        <w:separator/>
      </w:r>
    </w:p>
  </w:footnote>
  <w:footnote w:type="continuationSeparator" w:id="0">
    <w:p w14:paraId="4752E322" w14:textId="77777777" w:rsidR="003103C2" w:rsidRDefault="003103C2" w:rsidP="00153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523BD"/>
    <w:multiLevelType w:val="hybridMultilevel"/>
    <w:tmpl w:val="7AB4A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D56C4"/>
    <w:multiLevelType w:val="hybridMultilevel"/>
    <w:tmpl w:val="CFE63E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5C05A7"/>
    <w:multiLevelType w:val="hybridMultilevel"/>
    <w:tmpl w:val="98C2D48E"/>
    <w:lvl w:ilvl="0" w:tplc="1AB01AE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DA64C7"/>
    <w:multiLevelType w:val="hybridMultilevel"/>
    <w:tmpl w:val="3C66A87E"/>
    <w:lvl w:ilvl="0" w:tplc="C5586A2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8C32898"/>
    <w:multiLevelType w:val="hybridMultilevel"/>
    <w:tmpl w:val="BD588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F57576"/>
    <w:multiLevelType w:val="hybridMultilevel"/>
    <w:tmpl w:val="064036DA"/>
    <w:lvl w:ilvl="0" w:tplc="F6909F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75246878">
    <w:abstractNumId w:val="4"/>
  </w:num>
  <w:num w:numId="2" w16cid:durableId="338314098">
    <w:abstractNumId w:val="0"/>
  </w:num>
  <w:num w:numId="3" w16cid:durableId="198398184">
    <w:abstractNumId w:val="2"/>
  </w:num>
  <w:num w:numId="4" w16cid:durableId="1995142254">
    <w:abstractNumId w:val="3"/>
  </w:num>
  <w:num w:numId="5" w16cid:durableId="1006981204">
    <w:abstractNumId w:val="5"/>
  </w:num>
  <w:num w:numId="6" w16cid:durableId="34933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2"/>
    <w:rsid w:val="00015BAB"/>
    <w:rsid w:val="00082379"/>
    <w:rsid w:val="000A0E10"/>
    <w:rsid w:val="000D3484"/>
    <w:rsid w:val="00100999"/>
    <w:rsid w:val="0015320C"/>
    <w:rsid w:val="00174B4E"/>
    <w:rsid w:val="00183EA6"/>
    <w:rsid w:val="00193DCA"/>
    <w:rsid w:val="001A129A"/>
    <w:rsid w:val="00201A97"/>
    <w:rsid w:val="00281026"/>
    <w:rsid w:val="002A2919"/>
    <w:rsid w:val="002E0F3B"/>
    <w:rsid w:val="002F5D65"/>
    <w:rsid w:val="00301CEA"/>
    <w:rsid w:val="003103C2"/>
    <w:rsid w:val="00410B41"/>
    <w:rsid w:val="00435264"/>
    <w:rsid w:val="00470914"/>
    <w:rsid w:val="00486657"/>
    <w:rsid w:val="004920C2"/>
    <w:rsid w:val="004A3AB6"/>
    <w:rsid w:val="004E7BE0"/>
    <w:rsid w:val="0050673E"/>
    <w:rsid w:val="00571363"/>
    <w:rsid w:val="00596F79"/>
    <w:rsid w:val="005C64C5"/>
    <w:rsid w:val="005D6E5F"/>
    <w:rsid w:val="005E1094"/>
    <w:rsid w:val="005E2810"/>
    <w:rsid w:val="00637200"/>
    <w:rsid w:val="00683E61"/>
    <w:rsid w:val="0068571F"/>
    <w:rsid w:val="007466A2"/>
    <w:rsid w:val="007A069E"/>
    <w:rsid w:val="007C7C64"/>
    <w:rsid w:val="007D5A92"/>
    <w:rsid w:val="00810A39"/>
    <w:rsid w:val="00837AFA"/>
    <w:rsid w:val="00870399"/>
    <w:rsid w:val="008704C5"/>
    <w:rsid w:val="008B604D"/>
    <w:rsid w:val="008E09E2"/>
    <w:rsid w:val="009312C4"/>
    <w:rsid w:val="00953A79"/>
    <w:rsid w:val="00954ED0"/>
    <w:rsid w:val="00961801"/>
    <w:rsid w:val="00965618"/>
    <w:rsid w:val="0099732A"/>
    <w:rsid w:val="009C35F8"/>
    <w:rsid w:val="009D1AE9"/>
    <w:rsid w:val="009D352B"/>
    <w:rsid w:val="00A2456D"/>
    <w:rsid w:val="00A36B6D"/>
    <w:rsid w:val="00A65853"/>
    <w:rsid w:val="00AA7624"/>
    <w:rsid w:val="00AE0ABC"/>
    <w:rsid w:val="00AF1C0F"/>
    <w:rsid w:val="00B850A5"/>
    <w:rsid w:val="00B92789"/>
    <w:rsid w:val="00BB5E81"/>
    <w:rsid w:val="00BD590E"/>
    <w:rsid w:val="00BF0C2A"/>
    <w:rsid w:val="00C45543"/>
    <w:rsid w:val="00C53CD0"/>
    <w:rsid w:val="00C77C5B"/>
    <w:rsid w:val="00C85886"/>
    <w:rsid w:val="00CB69D6"/>
    <w:rsid w:val="00CF3D5A"/>
    <w:rsid w:val="00D05403"/>
    <w:rsid w:val="00D0623E"/>
    <w:rsid w:val="00D276B0"/>
    <w:rsid w:val="00DB6A3A"/>
    <w:rsid w:val="00DD0FBD"/>
    <w:rsid w:val="00DD3A47"/>
    <w:rsid w:val="00DD6BD6"/>
    <w:rsid w:val="00DE1FDC"/>
    <w:rsid w:val="00E025D2"/>
    <w:rsid w:val="00E86F25"/>
    <w:rsid w:val="00EA33FE"/>
    <w:rsid w:val="00EC431B"/>
    <w:rsid w:val="00ED6417"/>
    <w:rsid w:val="00EE6804"/>
    <w:rsid w:val="00F8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93F8"/>
  <w15:chartTrackingRefBased/>
  <w15:docId w15:val="{3DE7F7D1-5F30-461F-90AB-11D96824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5D2"/>
    <w:rPr>
      <w:rFonts w:eastAsiaTheme="majorEastAsia" w:cstheme="majorBidi"/>
      <w:color w:val="272727" w:themeColor="text1" w:themeTint="D8"/>
    </w:rPr>
  </w:style>
  <w:style w:type="paragraph" w:styleId="Title">
    <w:name w:val="Title"/>
    <w:basedOn w:val="Normal"/>
    <w:next w:val="Normal"/>
    <w:link w:val="TitleChar"/>
    <w:uiPriority w:val="10"/>
    <w:qFormat/>
    <w:rsid w:val="00E02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5D2"/>
    <w:pPr>
      <w:spacing w:before="160"/>
      <w:jc w:val="center"/>
    </w:pPr>
    <w:rPr>
      <w:i/>
      <w:iCs/>
      <w:color w:val="404040" w:themeColor="text1" w:themeTint="BF"/>
    </w:rPr>
  </w:style>
  <w:style w:type="character" w:customStyle="1" w:styleId="QuoteChar">
    <w:name w:val="Quote Char"/>
    <w:basedOn w:val="DefaultParagraphFont"/>
    <w:link w:val="Quote"/>
    <w:uiPriority w:val="29"/>
    <w:rsid w:val="00E025D2"/>
    <w:rPr>
      <w:i/>
      <w:iCs/>
      <w:color w:val="404040" w:themeColor="text1" w:themeTint="BF"/>
    </w:rPr>
  </w:style>
  <w:style w:type="paragraph" w:styleId="ListParagraph">
    <w:name w:val="List Paragraph"/>
    <w:basedOn w:val="Normal"/>
    <w:uiPriority w:val="34"/>
    <w:qFormat/>
    <w:rsid w:val="00E025D2"/>
    <w:pPr>
      <w:ind w:left="720"/>
      <w:contextualSpacing/>
    </w:pPr>
  </w:style>
  <w:style w:type="character" w:styleId="IntenseEmphasis">
    <w:name w:val="Intense Emphasis"/>
    <w:basedOn w:val="DefaultParagraphFont"/>
    <w:uiPriority w:val="21"/>
    <w:qFormat/>
    <w:rsid w:val="00E025D2"/>
    <w:rPr>
      <w:i/>
      <w:iCs/>
      <w:color w:val="0F4761" w:themeColor="accent1" w:themeShade="BF"/>
    </w:rPr>
  </w:style>
  <w:style w:type="paragraph" w:styleId="IntenseQuote">
    <w:name w:val="Intense Quote"/>
    <w:basedOn w:val="Normal"/>
    <w:next w:val="Normal"/>
    <w:link w:val="IntenseQuoteChar"/>
    <w:uiPriority w:val="30"/>
    <w:qFormat/>
    <w:rsid w:val="00E02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5D2"/>
    <w:rPr>
      <w:i/>
      <w:iCs/>
      <w:color w:val="0F4761" w:themeColor="accent1" w:themeShade="BF"/>
    </w:rPr>
  </w:style>
  <w:style w:type="character" w:styleId="IntenseReference">
    <w:name w:val="Intense Reference"/>
    <w:basedOn w:val="DefaultParagraphFont"/>
    <w:uiPriority w:val="32"/>
    <w:qFormat/>
    <w:rsid w:val="00E025D2"/>
    <w:rPr>
      <w:b/>
      <w:bCs/>
      <w:smallCaps/>
      <w:color w:val="0F4761" w:themeColor="accent1" w:themeShade="BF"/>
      <w:spacing w:val="5"/>
    </w:rPr>
  </w:style>
  <w:style w:type="paragraph" w:styleId="Header">
    <w:name w:val="header"/>
    <w:basedOn w:val="Normal"/>
    <w:link w:val="HeaderChar"/>
    <w:uiPriority w:val="99"/>
    <w:unhideWhenUsed/>
    <w:rsid w:val="00153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20C"/>
  </w:style>
  <w:style w:type="paragraph" w:styleId="Footer">
    <w:name w:val="footer"/>
    <w:basedOn w:val="Normal"/>
    <w:link w:val="FooterChar"/>
    <w:uiPriority w:val="99"/>
    <w:unhideWhenUsed/>
    <w:rsid w:val="00153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20C"/>
  </w:style>
  <w:style w:type="paragraph" w:styleId="Revision">
    <w:name w:val="Revision"/>
    <w:hidden/>
    <w:uiPriority w:val="99"/>
    <w:semiHidden/>
    <w:rsid w:val="00CF3D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72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FCE2A7A-48B9-4CFC-ADD1-17CE547D5012@netgear.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Butler</dc:creator>
  <cp:keywords/>
  <dc:description/>
  <cp:lastModifiedBy>Mark Butler</cp:lastModifiedBy>
  <cp:revision>3</cp:revision>
  <dcterms:created xsi:type="dcterms:W3CDTF">2026-03-25T16:22:00Z</dcterms:created>
  <dcterms:modified xsi:type="dcterms:W3CDTF">2026-03-25T16:45:00Z</dcterms:modified>
</cp:coreProperties>
</file>